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u w:val="single"/>
        </w:rPr>
      </w:pPr>
      <w:r w:rsidDel="00000000" w:rsidR="00000000" w:rsidRPr="00000000">
        <w:rPr>
          <w:b w:val="1"/>
          <w:sz w:val="28"/>
          <w:szCs w:val="28"/>
          <w:u w:val="single"/>
          <w:rtl w:val="0"/>
        </w:rPr>
        <w:t xml:space="preserve">ADVOCACY RESOURCES FOR MSBOA MEMBERSHIP (2018)</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SITES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MMEA Michigan.org - Helpful resources … what can YOU do? </w:t>
      </w:r>
    </w:p>
    <w:p w:rsidR="00000000" w:rsidDel="00000000" w:rsidP="00000000" w:rsidRDefault="00000000" w:rsidRPr="00000000">
      <w:pPr>
        <w:numPr>
          <w:ilvl w:val="1"/>
          <w:numId w:val="3"/>
        </w:numPr>
        <w:ind w:left="1440" w:hanging="360"/>
        <w:contextualSpacing w:val="1"/>
        <w:rPr>
          <w:u w:val="none"/>
        </w:rPr>
      </w:pPr>
      <w:hyperlink r:id="rId6">
        <w:r w:rsidDel="00000000" w:rsidR="00000000" w:rsidRPr="00000000">
          <w:rPr>
            <w:color w:val="1155cc"/>
            <w:u w:val="single"/>
            <w:rtl w:val="0"/>
          </w:rPr>
          <w:t xml:space="preserve">https://mmeamichigan.org/advocacy/</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ESSA/ESEA-Explanation of Every Student Succeeds Act </w:t>
      </w:r>
    </w:p>
    <w:p w:rsidR="00000000" w:rsidDel="00000000" w:rsidP="00000000" w:rsidRDefault="00000000" w:rsidRPr="00000000">
      <w:pPr>
        <w:numPr>
          <w:ilvl w:val="1"/>
          <w:numId w:val="3"/>
        </w:numPr>
        <w:ind w:left="1440" w:hanging="360"/>
        <w:contextualSpacing w:val="1"/>
        <w:rPr>
          <w:u w:val="none"/>
        </w:rPr>
      </w:pPr>
      <w:hyperlink r:id="rId7">
        <w:r w:rsidDel="00000000" w:rsidR="00000000" w:rsidRPr="00000000">
          <w:rPr>
            <w:color w:val="1155cc"/>
            <w:u w:val="single"/>
            <w:rtl w:val="0"/>
          </w:rPr>
          <w:t xml:space="preserve">https://www.ed.gov/essa?src=policy</w:t>
        </w:r>
      </w:hyperlink>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National Association for Music Educators- An extensive site including current federal policies, legislation in Congress, and ways to help parents advocate with you for your program. A helpful way to stay informed on things that affect you BEFORE they happen.  </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hyperlink r:id="rId8">
        <w:r w:rsidDel="00000000" w:rsidR="00000000" w:rsidRPr="00000000">
          <w:rPr>
            <w:color w:val="1155cc"/>
            <w:u w:val="single"/>
            <w:rtl w:val="0"/>
          </w:rPr>
          <w:t xml:space="preserve">https://nafme.org/category/advocacy-news/</w:t>
        </w:r>
      </w:hyperlink>
      <w:r w:rsidDel="00000000" w:rsidR="00000000" w:rsidRPr="00000000">
        <w:rPr>
          <w:rtl w:val="0"/>
        </w:rPr>
      </w:r>
    </w:p>
    <w:p w:rsidR="00000000" w:rsidDel="00000000" w:rsidP="00000000" w:rsidRDefault="00000000" w:rsidRPr="00000000">
      <w:pPr>
        <w:numPr>
          <w:ilvl w:val="1"/>
          <w:numId w:val="3"/>
        </w:numPr>
        <w:ind w:left="1440" w:hanging="360"/>
        <w:contextualSpacing w:val="1"/>
        <w:rPr/>
      </w:pPr>
      <w:hyperlink r:id="rId9">
        <w:r w:rsidDel="00000000" w:rsidR="00000000" w:rsidRPr="00000000">
          <w:rPr>
            <w:color w:val="1155cc"/>
            <w:u w:val="single"/>
            <w:rtl w:val="0"/>
          </w:rPr>
          <w:t xml:space="preserve">https://nafme.org/category/public-policy-newsroom</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NAfME Grassroots Action Center -- Ways to get involved by 1. Supporting music education in federal education policy, 2. Being involved in the legislative process, and 3. Engaging your members in Congress.</w:t>
      </w:r>
    </w:p>
    <w:p w:rsidR="00000000" w:rsidDel="00000000" w:rsidP="00000000" w:rsidRDefault="00000000" w:rsidRPr="00000000">
      <w:pPr>
        <w:numPr>
          <w:ilvl w:val="1"/>
          <w:numId w:val="3"/>
        </w:numPr>
        <w:ind w:left="1440" w:hanging="360"/>
        <w:contextualSpacing w:val="1"/>
        <w:rPr/>
      </w:pPr>
      <w:hyperlink r:id="rId10">
        <w:r w:rsidDel="00000000" w:rsidR="00000000" w:rsidRPr="00000000">
          <w:rPr>
            <w:color w:val="1155cc"/>
            <w:u w:val="single"/>
            <w:rtl w:val="0"/>
          </w:rPr>
          <w:t xml:space="preserve">https://nafme.org/category/public-policy-newsroom</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Public Policy Hub -- 2017 Legislative Agendas; Letter that was sent to Trump’s presidential transition team; Quarterly Advocacy Webinar Series; and info on the Every Student Succeeds Act (ESSA), which was historic in including a specific mention of music as part of a “well-rounded education.” </w:t>
      </w:r>
    </w:p>
    <w:p w:rsidR="00000000" w:rsidDel="00000000" w:rsidP="00000000" w:rsidRDefault="00000000" w:rsidRPr="00000000">
      <w:pPr>
        <w:numPr>
          <w:ilvl w:val="1"/>
          <w:numId w:val="3"/>
        </w:numPr>
        <w:ind w:left="1440" w:hanging="360"/>
        <w:contextualSpacing w:val="1"/>
        <w:rPr/>
      </w:pPr>
      <w:hyperlink r:id="rId11">
        <w:r w:rsidDel="00000000" w:rsidR="00000000" w:rsidRPr="00000000">
          <w:rPr>
            <w:color w:val="1155cc"/>
            <w:u w:val="single"/>
            <w:rtl w:val="0"/>
          </w:rPr>
          <w:t xml:space="preserve">https://nafme.org/advocacy/public-policy/</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Arts Means More-ArtsMeanMore- Funded by Americans for the Arts; Michigan to be one of ten states to convene a statewide policy pilot program. Creative Many Michigan (formally Art Serve) encourages the promotion of policy via the Michigan Legislative Creative Caucus, formed in 2014. MLCC is a bipartisan legislative body then promotes arts education policy in Michigan.</w:t>
      </w:r>
    </w:p>
    <w:p w:rsidR="00000000" w:rsidDel="00000000" w:rsidP="00000000" w:rsidRDefault="00000000" w:rsidRPr="00000000">
      <w:pPr>
        <w:numPr>
          <w:ilvl w:val="1"/>
          <w:numId w:val="3"/>
        </w:numPr>
        <w:ind w:left="1440" w:hanging="360"/>
        <w:contextualSpacing w:val="1"/>
        <w:rPr>
          <w:u w:val="none"/>
        </w:rPr>
      </w:pPr>
      <w:hyperlink r:id="rId12">
        <w:r w:rsidDel="00000000" w:rsidR="00000000" w:rsidRPr="00000000">
          <w:rPr>
            <w:color w:val="1155cc"/>
            <w:u w:val="single"/>
            <w:rtl w:val="0"/>
          </w:rPr>
          <w:t xml:space="preserve">http://artsmeanmore.org/</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NAfME on ESSA</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The Every Student Succeeds Act: What it Is, What it Means, and What’s Next</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ESSA contains both new and revised language that is very supportive of music education. Here are some of the most important provisions for music education in the bill:    </w:t>
      </w:r>
    </w:p>
    <w:p w:rsidR="00000000" w:rsidDel="00000000" w:rsidP="00000000" w:rsidRDefault="00000000" w:rsidRPr="00000000">
      <w:pPr>
        <w:numPr>
          <w:ilvl w:val="2"/>
          <w:numId w:val="6"/>
        </w:numPr>
        <w:ind w:left="2160" w:hanging="360"/>
        <w:contextualSpacing w:val="1"/>
        <w:rPr>
          <w:u w:val="none"/>
        </w:rPr>
      </w:pPr>
      <w:r w:rsidDel="00000000" w:rsidR="00000000" w:rsidRPr="00000000">
        <w:rPr>
          <w:rtl w:val="0"/>
        </w:rPr>
        <w:t xml:space="preserve">Well-Rounded Education: ESSA is very clear that students should have a “well-rounded education” that includes a broad curriculum, including music. This is a radical change from NCLB, which focused on academic success only as defined by performance in reading and math.   </w:t>
      </w:r>
    </w:p>
    <w:p w:rsidR="00000000" w:rsidDel="00000000" w:rsidP="00000000" w:rsidRDefault="00000000" w:rsidRPr="00000000">
      <w:pPr>
        <w:numPr>
          <w:ilvl w:val="2"/>
          <w:numId w:val="6"/>
        </w:numPr>
        <w:ind w:left="2160" w:hanging="360"/>
        <w:contextualSpacing w:val="1"/>
        <w:rPr>
          <w:u w:val="none"/>
        </w:rPr>
      </w:pPr>
      <w:r w:rsidDel="00000000" w:rsidR="00000000" w:rsidRPr="00000000">
        <w:rPr>
          <w:rtl w:val="0"/>
        </w:rPr>
        <w:t xml:space="preserve">Enumeration of Music as a Well-Rounded Subject: ESSA includes a section that lists specific subjects considered to be important components of a well-rounded education, including music.  This language makes it clear that music should be a part of every child’s education, no matter their personal circumstance.   </w:t>
      </w:r>
    </w:p>
    <w:p w:rsidR="00000000" w:rsidDel="00000000" w:rsidP="00000000" w:rsidRDefault="00000000" w:rsidRPr="00000000">
      <w:pPr>
        <w:numPr>
          <w:ilvl w:val="2"/>
          <w:numId w:val="6"/>
        </w:numPr>
        <w:ind w:left="2160" w:hanging="360"/>
        <w:contextualSpacing w:val="1"/>
        <w:rPr>
          <w:u w:val="none"/>
        </w:rPr>
      </w:pPr>
      <w:r w:rsidDel="00000000" w:rsidR="00000000" w:rsidRPr="00000000">
        <w:rPr>
          <w:rtl w:val="0"/>
        </w:rPr>
        <w:t xml:space="preserve">Requirements for Well-Rounded Education:  ESSA doesn’t just mention well-rounded education as a good idea; this language makes it clear that Congress expects schools to act on those words.  Schools are expected to assess their ability to provide a well-rounded education (e.g. provide exposure to the list of subjects enumerated in the well-rounded education definition, including music).  On top of that, schools can use federal dollars to address any deficiencies they find in their ability to give students experiences with those subject areas.  </w:t>
      </w:r>
    </w:p>
    <w:p w:rsidR="00000000" w:rsidDel="00000000" w:rsidP="00000000" w:rsidRDefault="00000000" w:rsidRPr="00000000">
      <w:pPr>
        <w:numPr>
          <w:ilvl w:val="2"/>
          <w:numId w:val="6"/>
        </w:numPr>
        <w:ind w:left="2160" w:hanging="360"/>
        <w:contextualSpacing w:val="1"/>
        <w:rPr>
          <w:u w:val="none"/>
        </w:rPr>
      </w:pPr>
      <w:r w:rsidDel="00000000" w:rsidR="00000000" w:rsidRPr="00000000">
        <w:rPr>
          <w:rtl w:val="0"/>
        </w:rPr>
        <w:t xml:space="preserve">Full site - </w:t>
      </w:r>
      <w:hyperlink r:id="rId13">
        <w:r w:rsidDel="00000000" w:rsidR="00000000" w:rsidRPr="00000000">
          <w:rPr>
            <w:color w:val="1155cc"/>
            <w:u w:val="single"/>
            <w:rtl w:val="0"/>
          </w:rPr>
          <w:t xml:space="preserve">https://nafme.org/wp-content/files/2015/11/ESSA-In-Plain-EnglishFINAL-2-2016.</w:t>
        </w:r>
      </w:hyperlink>
      <w:r w:rsidDel="00000000" w:rsidR="00000000" w:rsidRPr="00000000">
        <w:rPr>
          <w:rtl w:val="0"/>
        </w:rPr>
        <w:t xml:space="preserve">pdf</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DOWNLOADABLE RESOURCES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Thank you Letter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http</w:t>
      </w:r>
      <w:hyperlink r:id="rId14">
        <w:r w:rsidDel="00000000" w:rsidR="00000000" w:rsidRPr="00000000">
          <w:rPr>
            <w:color w:val="1155cc"/>
            <w:u w:val="single"/>
            <w:rtl w:val="0"/>
          </w:rPr>
          <w:t xml:space="preserve">://mmeamichigan.org/wp-content/uploads/sites/2/2016/06/Thank-You-Letter-legislators-2016.docx</w:t>
        </w:r>
      </w:hyperlink>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ESSA Parent Letter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https</w:t>
      </w:r>
      <w:hyperlink r:id="rId15">
        <w:r w:rsidDel="00000000" w:rsidR="00000000" w:rsidRPr="00000000">
          <w:rPr>
            <w:color w:val="1155cc"/>
            <w:u w:val="single"/>
            <w:rtl w:val="0"/>
          </w:rPr>
          <w:t xml:space="preserve">://www.nammfoundation.org/educator-resources/essa-parent-brochure%E2%80%94order-your-complimentary-copies-today</w:t>
        </w:r>
      </w:hyperlink>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Concert insert for parents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https</w:t>
      </w:r>
      <w:hyperlink r:id="rId16">
        <w:r w:rsidDel="00000000" w:rsidR="00000000" w:rsidRPr="00000000">
          <w:rPr>
            <w:color w:val="1155cc"/>
            <w:u w:val="single"/>
            <w:rtl w:val="0"/>
          </w:rPr>
          <w:t xml:space="preserve">://nafme.org/wp-content/files/2015/08/Concert-Program-flyer-for-parents-on-ESSA_1-1.pdf</w:t>
        </w:r>
      </w:hyperlink>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Advocacy Talking Points: Spring 2017</w:t>
      </w:r>
    </w:p>
    <w:p w:rsidR="00000000" w:rsidDel="00000000" w:rsidP="00000000" w:rsidRDefault="00000000" w:rsidRPr="00000000">
      <w:pPr>
        <w:numPr>
          <w:ilvl w:val="1"/>
          <w:numId w:val="4"/>
        </w:numPr>
        <w:ind w:left="1440" w:hanging="360"/>
        <w:contextualSpacing w:val="1"/>
        <w:rPr/>
      </w:pPr>
      <w:hyperlink r:id="rId17">
        <w:r w:rsidDel="00000000" w:rsidR="00000000" w:rsidRPr="00000000">
          <w:rPr>
            <w:color w:val="1155cc"/>
            <w:u w:val="single"/>
            <w:rtl w:val="0"/>
          </w:rPr>
          <w:t xml:space="preserve">http://mmeamichigan.mea.nafme.org/wp-content/uploads/sites/2/2015/12/Advocacy-Talking-Points-Spring-2017.pdf</w:t>
        </w:r>
      </w:hyperlink>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2017 Music Education Advocacy Day Legislative Ask—Music for ALL Students</w:t>
      </w:r>
    </w:p>
    <w:p w:rsidR="00000000" w:rsidDel="00000000" w:rsidP="00000000" w:rsidRDefault="00000000" w:rsidRPr="00000000">
      <w:pPr>
        <w:numPr>
          <w:ilvl w:val="1"/>
          <w:numId w:val="4"/>
        </w:numPr>
        <w:ind w:left="1440" w:hanging="360"/>
        <w:contextualSpacing w:val="1"/>
        <w:rPr/>
      </w:pPr>
      <w:hyperlink r:id="rId18">
        <w:r w:rsidDel="00000000" w:rsidR="00000000" w:rsidRPr="00000000">
          <w:rPr>
            <w:color w:val="1155cc"/>
            <w:u w:val="single"/>
            <w:rtl w:val="0"/>
          </w:rPr>
          <w:t xml:space="preserve">http://mmeamichigan.mea.nafme.org/wp-content/uploads/sites/2/2015/12/Legislative-Asks-final-1.pdf</w:t>
        </w:r>
      </w:hyperlink>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ADVOCATING FOR YOUR PROGRAM</w:t>
      </w:r>
    </w:p>
    <w:p w:rsidR="00000000" w:rsidDel="00000000" w:rsidP="00000000" w:rsidRDefault="00000000" w:rsidRPr="00000000">
      <w:pPr>
        <w:numPr>
          <w:ilvl w:val="1"/>
          <w:numId w:val="4"/>
        </w:numPr>
        <w:ind w:left="1440" w:hanging="360"/>
        <w:contextualSpacing w:val="1"/>
        <w:rPr/>
      </w:pPr>
      <w:hyperlink r:id="rId19">
        <w:r w:rsidDel="00000000" w:rsidR="00000000" w:rsidRPr="00000000">
          <w:rPr>
            <w:color w:val="1155cc"/>
            <w:u w:val="single"/>
            <w:rtl w:val="0"/>
          </w:rPr>
          <w:t xml:space="preserve">http://michigan.mea.nafme.org/wp-content/uploads/sites/2/2015/12/Advocating-for-your-program-practical-tips.pdf</w:t>
        </w:r>
      </w:hyperlink>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Arts Education Partnership- Snapshot of State Policies for Arts Education</w:t>
      </w:r>
    </w:p>
    <w:p w:rsidR="00000000" w:rsidDel="00000000" w:rsidP="00000000" w:rsidRDefault="00000000" w:rsidRPr="00000000">
      <w:pPr>
        <w:numPr>
          <w:ilvl w:val="1"/>
          <w:numId w:val="1"/>
        </w:numPr>
        <w:ind w:left="1440" w:hanging="360"/>
        <w:contextualSpacing w:val="1"/>
        <w:rPr/>
      </w:pPr>
      <w:hyperlink r:id="rId20">
        <w:r w:rsidDel="00000000" w:rsidR="00000000" w:rsidRPr="00000000">
          <w:rPr>
            <w:color w:val="1155cc"/>
            <w:u w:val="single"/>
            <w:rtl w:val="0"/>
          </w:rPr>
          <w:t xml:space="preserve">http://www.aep-arts.org/wp-content/uploads/2014/03/A-Snapshot-of-State-Policies-for-Arts-Education.pdf</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Talking Points 2017 </w:t>
      </w:r>
      <w:hyperlink r:id="rId21">
        <w:r w:rsidDel="00000000" w:rsidR="00000000" w:rsidRPr="00000000">
          <w:rPr>
            <w:color w:val="1155cc"/>
            <w:u w:val="single"/>
            <w:rtl w:val="0"/>
          </w:rPr>
          <w:t xml:space="preserve">http://mmeamichigan.org/wp-content/uploads/sites/2/2015/12/Advocacy-Talking-Points-Spring-2017.pdf</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Talking Points 2016 </w:t>
      </w:r>
      <w:hyperlink r:id="rId22">
        <w:r w:rsidDel="00000000" w:rsidR="00000000" w:rsidRPr="00000000">
          <w:rPr>
            <w:color w:val="1155cc"/>
            <w:u w:val="single"/>
            <w:rtl w:val="0"/>
          </w:rPr>
          <w:t xml:space="preserve">http://mmeamichigan.org/wp-content/uploads/sites/2/2015/12/Legislative-Asks-2016-MI-Adv-Day.pdf</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EVENTS</w:t>
      </w:r>
    </w:p>
    <w:p w:rsidR="00000000" w:rsidDel="00000000" w:rsidP="00000000" w:rsidRDefault="00000000" w:rsidRPr="00000000">
      <w:pPr>
        <w:contextualSpacing w:val="0"/>
        <w:rPr/>
      </w:pPr>
      <w:r w:rsidDel="00000000" w:rsidR="00000000" w:rsidRPr="00000000">
        <w:rPr>
          <w:rtl w:val="0"/>
        </w:rPr>
        <w:t xml:space="preserve">Advocacy Day - March 20th, Lansing</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https</w:t>
      </w:r>
      <w:hyperlink r:id="rId23">
        <w:r w:rsidDel="00000000" w:rsidR="00000000" w:rsidRPr="00000000">
          <w:rPr>
            <w:color w:val="1155cc"/>
            <w:u w:val="single"/>
            <w:rtl w:val="0"/>
          </w:rPr>
          <w:t xml:space="preserve">://mmeamichigan.org/advocacy/mi-music-education-advocacy-day/</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Music in Our Schools Month - March</w:t>
      </w:r>
    </w:p>
    <w:p w:rsidR="00000000" w:rsidDel="00000000" w:rsidP="00000000" w:rsidRDefault="00000000" w:rsidRPr="00000000">
      <w:pPr>
        <w:numPr>
          <w:ilvl w:val="0"/>
          <w:numId w:val="5"/>
        </w:numPr>
        <w:ind w:left="720" w:hanging="360"/>
        <w:contextualSpacing w:val="1"/>
        <w:rPr>
          <w:u w:val="none"/>
        </w:rPr>
      </w:pPr>
      <w:hyperlink r:id="rId24">
        <w:r w:rsidDel="00000000" w:rsidR="00000000" w:rsidRPr="00000000">
          <w:rPr>
            <w:color w:val="1155cc"/>
            <w:u w:val="single"/>
            <w:rtl w:val="0"/>
          </w:rPr>
          <w:t xml:space="preserve">https://nafme.org/programs/miosm/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Hill Day- June 26-30, Washington DC</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NAfME Hill Day is </w:t>
      </w:r>
      <w:r w:rsidDel="00000000" w:rsidR="00000000" w:rsidRPr="00000000">
        <w:rPr>
          <w:rtl w:val="0"/>
        </w:rPr>
        <w:t xml:space="preserve">an event where hundreds of music educators travel to Washington D.C., meeting with congressional staff and members of Congress to advocate for music education. There is a specific part of the event for current collegiate members of NAfME called Collegiate Advocacy Summit.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http</w:t>
      </w:r>
      <w:hyperlink r:id="rId25">
        <w:r w:rsidDel="00000000" w:rsidR="00000000" w:rsidRPr="00000000">
          <w:rPr>
            <w:color w:val="1155cc"/>
            <w:u w:val="single"/>
            <w:rtl w:val="0"/>
          </w:rPr>
          <w:t xml:space="preserve">://hillday.nafme.org</w:t>
        </w:r>
      </w:hyperlink>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rebuchet MS" w:cs="Trebuchet MS" w:eastAsia="Trebuchet MS" w:hAnsi="Trebuchet MS"/>
        <w:b w:val="0"/>
        <w:i w:val="0"/>
        <w:smallCaps w:val="0"/>
        <w:strike w:val="0"/>
        <w:color w:val="000000"/>
        <w:sz w:val="20"/>
        <w:szCs w:val="20"/>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www.aep-arts.org/wp-content/uploads/2014/03/A-Snapshot-of-State-Policies-for-Arts-Education.pdf" TargetMode="External"/><Relationship Id="rId22" Type="http://schemas.openxmlformats.org/officeDocument/2006/relationships/hyperlink" Target="http://mmeamichigan.org/wp-content/uploads/sites/2/2015/12/Legislative-Asks-2016-MI-Adv-Day.pdf" TargetMode="External"/><Relationship Id="rId21" Type="http://schemas.openxmlformats.org/officeDocument/2006/relationships/hyperlink" Target="http://mmeamichigan.org/wp-content/uploads/sites/2/2015/12/Advocacy-Talking-Points-Spring-2017.pdf" TargetMode="External"/><Relationship Id="rId24" Type="http://schemas.openxmlformats.org/officeDocument/2006/relationships/hyperlink" Target="https://nafme.org/programs/miosm/" TargetMode="External"/><Relationship Id="rId23" Type="http://schemas.openxmlformats.org/officeDocument/2006/relationships/hyperlink" Target="https://mmeamichigan.org/advocacy/mi-music-education-advocacy-da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fme.org/category/public-policy-newsroom/" TargetMode="External"/><Relationship Id="rId25" Type="http://schemas.openxmlformats.org/officeDocument/2006/relationships/hyperlink" Target="http://hillday.nafme.org" TargetMode="External"/><Relationship Id="rId5" Type="http://schemas.openxmlformats.org/officeDocument/2006/relationships/styles" Target="styles.xml"/><Relationship Id="rId6" Type="http://schemas.openxmlformats.org/officeDocument/2006/relationships/hyperlink" Target="https://mmeamichigan.org/advocacy/" TargetMode="External"/><Relationship Id="rId7" Type="http://schemas.openxmlformats.org/officeDocument/2006/relationships/hyperlink" Target="https://www.ed.gov/essa?src=policy" TargetMode="External"/><Relationship Id="rId8" Type="http://schemas.openxmlformats.org/officeDocument/2006/relationships/hyperlink" Target="https://nafme.org/category/advocacy-news/" TargetMode="External"/><Relationship Id="rId11" Type="http://schemas.openxmlformats.org/officeDocument/2006/relationships/hyperlink" Target="https://nafme.org/advocacy/public-policy/" TargetMode="External"/><Relationship Id="rId10" Type="http://schemas.openxmlformats.org/officeDocument/2006/relationships/hyperlink" Target="https://nafme.org/category/public-policy-newsroom/" TargetMode="External"/><Relationship Id="rId13" Type="http://schemas.openxmlformats.org/officeDocument/2006/relationships/hyperlink" Target="https://nafme.org/wp-content/files/2015/11/ESSA-In-Plain-EnglishFINAL-2-2016.pdf" TargetMode="External"/><Relationship Id="rId12" Type="http://schemas.openxmlformats.org/officeDocument/2006/relationships/hyperlink" Target="http://artsmeanmore.org/" TargetMode="External"/><Relationship Id="rId15" Type="http://schemas.openxmlformats.org/officeDocument/2006/relationships/hyperlink" Target="https://www.nammfoundation.org/educator-resources/essa-parent-brochure%E2%80%94order-your-complimentary-copies-today" TargetMode="External"/><Relationship Id="rId14" Type="http://schemas.openxmlformats.org/officeDocument/2006/relationships/hyperlink" Target="http://mmeamichigan.org/wp-content/uploads/sites/2/2016/06/Thank-You-Letter-legislators-2016.docx" TargetMode="External"/><Relationship Id="rId17" Type="http://schemas.openxmlformats.org/officeDocument/2006/relationships/hyperlink" Target="http://mmeamichigan.mea.nafme.org/wp-content/uploads/sites/2/2015/12/Advocacy-Talking-Points-Spring-2017.pdf" TargetMode="External"/><Relationship Id="rId16" Type="http://schemas.openxmlformats.org/officeDocument/2006/relationships/hyperlink" Target="https://nafme.org/wp-content/files/2015/08/Concert-Program-flyer-for-parents-on-ESSA_1-1.pdf" TargetMode="External"/><Relationship Id="rId19" Type="http://schemas.openxmlformats.org/officeDocument/2006/relationships/hyperlink" Target="http://michigan.mea.nafme.org/wp-content/uploads/sites/2/2015/12/Advocating-for-your-program-practical-tips.pdf" TargetMode="External"/><Relationship Id="rId18" Type="http://schemas.openxmlformats.org/officeDocument/2006/relationships/hyperlink" Target="http://mmeamichigan.mea.nafme.org/wp-content/uploads/sites/2/2015/12/Legislative-Asks-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